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7A25C3" w:rsidRPr="007A25C3" w:rsidTr="007A25C3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7A25C3" w:rsidRPr="007A25C3" w:rsidRDefault="007A25C3" w:rsidP="007A25C3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A25C3">
              <w:rPr>
                <w:rFonts w:ascii="Arial" w:eastAsia="Times New Roman" w:hAnsi="Arial" w:cs="Arial"/>
                <w:sz w:val="20"/>
                <w:szCs w:val="20"/>
              </w:rPr>
              <w:t>Na temelju članka 12. i 14. Zakona o poljoprivrednom zemljištu (Narodne novine broj 152/08.), članka 3. stavak 4. Zakona o zaštiti od požara (Narodne novine broj 58/93., 33/05. i 107/07.), članka 49. Zakona o šumama (Narodne novine broj 140/05.,  82/06. i 129/08.) i članka 9. Statuta Općine Brckovljani (Službeni glasnik Općine Brckovljani broj 05/01. i 10/06.) Općinsko vijeće Općine Brckovljani na svojoj</w:t>
            </w:r>
            <w:r w:rsidRPr="007A25C3">
              <w:rPr>
                <w:rFonts w:ascii="Arial" w:eastAsia="Times New Roman" w:hAnsi="Arial" w:cs="Arial"/>
                <w:sz w:val="20"/>
              </w:rPr>
              <w:t> </w:t>
            </w:r>
            <w:r w:rsidRPr="007A25C3">
              <w:rPr>
                <w:rFonts w:ascii="Arial" w:eastAsia="Times New Roman" w:hAnsi="Arial" w:cs="Arial"/>
                <w:sz w:val="20"/>
                <w:szCs w:val="20"/>
              </w:rPr>
              <w:t>2. sjednici održanoj 16. srpnja 2009. godine donijelo je</w:t>
            </w:r>
          </w:p>
        </w:tc>
        <w:tc>
          <w:tcPr>
            <w:tcW w:w="1100" w:type="pct"/>
            <w:vAlign w:val="center"/>
            <w:hideMark/>
          </w:tcPr>
          <w:p w:rsidR="007A25C3" w:rsidRPr="007A25C3" w:rsidRDefault="007A25C3" w:rsidP="007A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25C3" w:rsidRPr="007A25C3" w:rsidRDefault="007A25C3" w:rsidP="007A25C3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7"/>
          <w:szCs w:val="27"/>
        </w:rPr>
        <w:t>ODLUKU</w:t>
      </w:r>
      <w:r w:rsidRPr="007A25C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agrotehničkim mjerama na poljoprivrednom zemljištu</w:t>
      </w:r>
      <w:r w:rsidRPr="007A25C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 mjerama zaštite od požara na poljoprivrednom zemljištu,</w:t>
      </w:r>
      <w:r w:rsidRPr="007A25C3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šumama i šumskom zemljištu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I. OPĆE ODREDBE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Ovom Odlukom propisuju se agrotehničke mjere na poljoprivrednom zemljištu u slučajevima u kojima bi propuštanje tih mjera nanijelo štetu, onemogućilo ili smanjilo poljoprivrednu proizvodnju, mjere za uređivanje i održavanje poljoprivrednih rudina, te mjere zaštite od požara na poljoprivrednom zemljištu, šumama i šumskom zemljištu.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Pod agrotehničkim mjerama i mjerama za uređivanje i održavanje poljoprivrednih rudina smatraju se: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zaštita od erozije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sprečavanje zakorovljenosti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zabrana odnosno obaveza uzgoja pojedinih vrsta bilja na određenom području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suzbijanje biljnih bolesti i štetočina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korištenje i uništavanje biljnih otpadaka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održavanje živica i međa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održavanje poljskih puteva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uređivanje i održavanje kanala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sprečavanje zasjenjivanja susjednih čestica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sadnja i održavanje vjetrobranih pojasa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Mjere zaštite od požara na poljoprivrednom zemljištu, šumama i šumskom zemljištu su mjere koje se moraju provoditi da bi se spriječila pojava i širenje požara.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Agrotehničke mjere na poljoprivrednom zemljištu i mjere zaštite od požara na poljoprivrednom zemljištu propisane ovom Odlukom dužni su provoditi: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ovlaštenici i vlasnici poljoprivrednog zemljišta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ovlaštenici i vlasnici šuma i šumskog zemljišta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II. ZAŠTITA OD EROZIJE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5.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Agrotehničkim mjerama u svrhu zaštite poljoprivrednog zemljišta od erozije smatraju se: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ograničenje ili potpuna zabrana sječe dugogodišnjih nasada, osim sječe iz agrotehničkih mjera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ograničavanje iskorištavanja pašnjaka propisivanjem vrsta i broja stoke, te vremena i načina ispaše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zabrana preoravanja livada, pašnjaka i neobrađenih površina na strmim zemljištima i njihovo pretvaranje u oranice s jednogodišnjim kulturama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zabrana skidanja humusnog, odnosno oraničnog sloja površine poljoprivrednog zemljišta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određivanje obveznog zatravljivanja strmog zemljišta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zabrana proizvodnje jednogodišnjih kultura, odnosno obveza sadnje dugogodišnji nasada i višegodišnjih kultura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Ovlaštenici i vlasnici poljoprivrednog zemljišta dužni su održavati dugogodišnje nasade i višegodišnje kulture podignute radi zaštite od erozije na tom</w:t>
      </w:r>
      <w:r w:rsidRPr="007A25C3">
        <w:rPr>
          <w:rFonts w:ascii="Arial" w:eastAsia="Times New Roman" w:hAnsi="Arial" w:cs="Arial"/>
          <w:color w:val="000000"/>
          <w:sz w:val="20"/>
        </w:rPr>
        <w:t> </w:t>
      </w:r>
      <w:r w:rsidRPr="007A25C3">
        <w:rPr>
          <w:rFonts w:ascii="Arial" w:eastAsia="Times New Roman" w:hAnsi="Arial" w:cs="Arial"/>
          <w:color w:val="000000"/>
          <w:sz w:val="20"/>
          <w:szCs w:val="20"/>
        </w:rPr>
        <w:t>zemljištu.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III. ODRŽAVANJE ŽIVICA I MEĐA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6.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Ovlaštenici i vlasnici poljoprivrednog zemljišta dužni su održavati i uređivati živice i to: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1. krčiti i obrezivati ih najmanje dva puta godišnje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2. formirati ih na način da ne ometaju promet, vidljivost i preglednost poljskog puta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3. sjeći i obrezivati visoko grmlje, pojedinačna i grupna stabla uz živicu, tako da se ne oštećuje poljoprivredno zemljište i putovi.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7.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Ovlaštenici i vlasnici poljoprivrednog zemljišta dužni su primjenjivati osnovne mjere uređivanja međa i to: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1. krčenje živica, grmlja i stabala na međi koje zasjenjuju poljoprivredno zemljište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2. redovito suzbijanje korova košnjom i drugim mehaničkim načinima, sjetvom čistog sjemena i primjenom kemijskih sredstava za uništavanje korova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3. živicu na međi održavati na način da širinom ne prelazi površinu međe, odnosno da visinom ne zasjenjuje i šteti susjednom poljoprivrednog zemljištu.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Radi održavanja u ispravnom stanju živica i međa zabranjeno je: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1. podizanje živica na međi uz poljske puteve ako bi ona nanosila štetu susjednom poljoprivrednog zemljištu ili smetala prometu, vidljivosti i preglednosti poljskih putova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2. neovlašteno preoravanje i pomicanje međa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3. paljenje grmlja, korova i trava na međi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4. bacanje raznog smeća i otpada uz živicu i na međi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IV. MJERE SPREČAVANJA ZAKOROVLJENOSTI OBRASTANJA VIŠEGODIŠNJIM RASLINJEM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8.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lastRenderedPageBreak/>
        <w:t>Ovlaštenici i vlasnici poljoprivrednog zemljišta radi sprečavanja obrastanja zemljišta korovima i višegodišnjim raslinjem dužni su poduzeti slijedeće mjere: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redovito preoravati, okopavati i kositi korov, te krčiti višegodišnje raslinje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spaljivanjem uništavati korov i višegodišnje raslinje sukladno odredbama ove Odluke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prskanjem herbicidima uništavati korov i višegodišnje raslinje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V. ODRŽAVANJE KANALSKE MREŽE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9.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Ovlaštenici i vlasnici poljoprivrednog zemljišta radi održavanja kanala u funkciji odvodnje suvišne vode i održavanje izvedenih sustava drenaže dužni su poduzimati slijedeće mreže: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obrađivati poljoprivredno zemljište na način da se ne remeti funkcija kanala za odvodnju suvišne vode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obrađivati poljoprivredno zemljište na način da se ne ošteti izvedeni drenažni sustav u funkciji poboljšanja svojstva tla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10.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U cilju održavanja kanala u dobroj funkciji za odvođenje suvišne vode s poljoprivrednih površina zabranjeno je: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1. mijenjati smjer kanala bez suglasnosti tijela nadležnog za poslove vodoprivrede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2. odlagati u kanale zemlju, kamen i druge materijale i predmete, odnosno obavljati radnje kojima se može utjecati na promjenu protoka vodostaja i količine vode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3. uz hidromelioracijske kanale na udaljenosti manjoj od 2 m od ruba kanala obrađivati zemlju, kopati zemlju, šljunak ili pijesak i obavljati druge radnje kojima se mogu oštetiti hidromelioracijski kanali ili poremetiti njihovo funkcioniranje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VI. ODRŽAVANJE POLJSKIH PUTOVA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11.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Poljskim putom u smislu ove Odluke smatra se svaki nerazvrstani put koji se koristi za promet, odnosno prilaz na poljoprivredno zemljište, a kojim se koristi veći broj korisnika, te se održava kao ostale nerazvrstane ceste na području općine.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12.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Poljski putevi moraju se redovito održavati tako da budu sposobni za svoju funkciju. Pod održavanjem poljskih puteva podrazumjeva se slijedeće: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1. nasipavanje puta kamenom ili drugim čvrstim materijalom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2. kopanje i čišćenje putnih jaraka (kanala) i propusta za vodu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3. zamjena dotrajalih cijevi i drugih propusta za vodu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VII. MJERE ZAŠTITE OD POŽARA NA POLJOPRIVREDNOM ZEMLJIŠTU, ŠUMAMA I ŠUMSKOM ZEMLJIŠTU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13.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Ovlaštenici i vlasnici poljoprivrednog zemljišta dužni su radi sprečavanja pojave i širenja požara na poljoprivrednom zemljištu poduzeti slijedeće mjere: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uklanjati suhe biljne ostatke nakon provedenih agrotehničkih mjera najkasnije do 1. lipnja tekuće godine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lastRenderedPageBreak/>
        <w:t>- uklanjati suhe biljne ostatke nakon žetve najksnije u roku 30 dana od dana završetka žetve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uz među preorati ili očistiti zemljište zatravnjeno suhim biljem i biljnim otpadom radi sprečavanja širenja požara na susjedno zemljište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14.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Ovlaštenici i vlasnici poljoprivrednog zemljišta dužni su kod uništavanja korova i biljnog otpada spaljivanjem poduzeti slijedeće mjere: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spaljivati suhi korov i biljni otpad na najmanjoj udaljenosti od 200 m od ruba šumskog zemljišta, te najmanje 15 m od krošanja stabala, nasada na susjednim parcelama kao i od vodiča i stupova dalekovoda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tlo na kojem se loži vatra radi spaljivanja korova i biljnog otpada mora se očistiti od trave i gorivog materijala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spaljivanje korova i biljnog otpada, moraju biti nazočne osobe koje su zapalile vatru, a uza se imati osnovna sredstva i opremu za početno gašenje požara (lopatu i posudu s vodom)</w:t>
      </w:r>
    </w:p>
    <w:p w:rsidR="007A25C3" w:rsidRPr="007A25C3" w:rsidRDefault="007A25C3" w:rsidP="007A25C3">
      <w:pPr>
        <w:spacing w:before="15" w:after="15" w:line="240" w:lineRule="auto"/>
        <w:ind w:left="1620" w:right="1050" w:hanging="1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- osoba koja je zapalila vatru dužna ju je i ugasiti i tek nakon utvrđivanja da je vatra ugašena može napustiti to mjesto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15.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Fizičke i pravne osobe koje gospodare šumom i šumskim zemljištem, odnosno fizičke i pravne osobe koje su vlasnici šuma i šumskog zemljišta dužne su planirati i provoditi slijedeće preventivno-uzgojne i druge mjere zaštite od požara i to: -pravodobno njegovati sastojine, prorijediti sastojine, uklanjati sušce, te kresati i uklanjati suhe grane -uspostaviti šumski red nakon sječe, sakupljati suhe biljne ostatke nakon čišćenja šuma -uspostaviti šumske prosjeke i držati ih u prohodnom stanju -poduzimati i drugo utvrđeno propisima iz djelokruga šumarstva i zaštite od požara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16.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Zabranjuje se uklanjanje spaljivanjem korova i biljnog otpada na poljoprivrednom i šumskom zemljištu od 1. lipnja do 15. rujna tekuće godine.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VIII.   NADZOR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17.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Nadzor nad provedbom ove Odluke provodi poljoprivredna inspekcija i komunalni redar općine.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IX.   KAZNENE ODREDBE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18.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Novčanom kaznom od 100,00 kn do 2.000,00 kn kaznit će se za prekršaj fizička osoba ako postupa protivno odredbama članka 5., 6., 7., 8., 9., 10., 13., 14., 15. i 16. ove Odluke.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19.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Novčanom kaznom od 500,00 kn do 10.000,00 kn kaznit će se za prekršaj pravna osoba ako postupa protivno odredbama članka 5., 6., 7., 8., 9., 10., 13., 14., 15. i 16. ove Odluke. Za prekršaj iz stavka 1. ovog članka kaznit će se i odgovorna osoba u pravnoj osobi novčanom kaznom od 100,00 kn do 2.000,00 kn.</w:t>
      </w:r>
    </w:p>
    <w:p w:rsidR="007A25C3" w:rsidRPr="007A25C3" w:rsidRDefault="007A25C3" w:rsidP="007A25C3">
      <w:pPr>
        <w:spacing w:before="360" w:after="240" w:line="240" w:lineRule="atLeast"/>
        <w:ind w:left="1050" w:right="105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X.  ZAVRŠNE ODREDBE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Članak 20.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Stupanjem na snagu ove Odluke prestaje važiti odluka o agrotehničkim mjerama na poljoprivrednom zemljištu i mjerama zaštite od požara na</w:t>
      </w:r>
      <w:r w:rsidRPr="007A25C3">
        <w:rPr>
          <w:rFonts w:ascii="Arial" w:eastAsia="Times New Roman" w:hAnsi="Arial" w:cs="Arial"/>
          <w:color w:val="000000"/>
          <w:sz w:val="20"/>
        </w:rPr>
        <w:t> </w:t>
      </w:r>
      <w:r w:rsidRPr="007A25C3">
        <w:rPr>
          <w:rFonts w:ascii="Arial" w:eastAsia="Times New Roman" w:hAnsi="Arial" w:cs="Arial"/>
          <w:color w:val="000000"/>
          <w:sz w:val="20"/>
          <w:szCs w:val="20"/>
        </w:rPr>
        <w:t>poljoprivrednom zemljištu, šumama i šumskom zemljištu (Službeni glasnik Općine Brckovljani broj 05/03.)</w:t>
      </w:r>
    </w:p>
    <w:p w:rsidR="007A25C3" w:rsidRPr="007A25C3" w:rsidRDefault="007A25C3" w:rsidP="007A25C3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21.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7A25C3" w:rsidRPr="007A25C3" w:rsidTr="007A25C3">
        <w:trPr>
          <w:tblCellSpacing w:w="0" w:type="dxa"/>
        </w:trPr>
        <w:tc>
          <w:tcPr>
            <w:tcW w:w="3500" w:type="pct"/>
            <w:vAlign w:val="center"/>
            <w:hideMark/>
          </w:tcPr>
          <w:p w:rsidR="007A25C3" w:rsidRPr="007A25C3" w:rsidRDefault="007A25C3" w:rsidP="007A2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7A25C3" w:rsidRPr="007A25C3" w:rsidRDefault="007A25C3" w:rsidP="007A25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5C3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7A25C3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7A25C3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7A25C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7A25C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Klasa: 320-02/09-01/126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Ur. broj: 238/04-09-1</w:t>
      </w:r>
    </w:p>
    <w:p w:rsidR="007A25C3" w:rsidRPr="007A25C3" w:rsidRDefault="007A25C3" w:rsidP="007A25C3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A25C3">
        <w:rPr>
          <w:rFonts w:ascii="Arial" w:eastAsia="Times New Roman" w:hAnsi="Arial" w:cs="Arial"/>
          <w:color w:val="000000"/>
          <w:sz w:val="20"/>
          <w:szCs w:val="20"/>
        </w:rPr>
        <w:t>Dugo Selo, 16.09.2009.</w:t>
      </w:r>
    </w:p>
    <w:p w:rsidR="00402CCC" w:rsidRDefault="00402CCC"/>
    <w:sectPr w:rsidR="0040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7A25C3"/>
    <w:rsid w:val="00402CCC"/>
    <w:rsid w:val="007A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7A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25C3"/>
  </w:style>
  <w:style w:type="paragraph" w:customStyle="1" w:styleId="naslov">
    <w:name w:val="naslov"/>
    <w:basedOn w:val="Normal"/>
    <w:rsid w:val="007A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l">
    <w:name w:val="naslov_l"/>
    <w:basedOn w:val="Normal"/>
    <w:rsid w:val="007A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7A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2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1414</Words>
  <Characters>8063</Characters>
  <Application>Microsoft Office Word</Application>
  <DocSecurity>0</DocSecurity>
  <Lines>67</Lines>
  <Paragraphs>18</Paragraphs>
  <ScaleCrop>false</ScaleCrop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2016-07-21T09:47:00Z</dcterms:created>
  <dcterms:modified xsi:type="dcterms:W3CDTF">2016-07-21T09:47:00Z</dcterms:modified>
</cp:coreProperties>
</file>